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32" w:rsidRDefault="007D2232" w:rsidP="007D2232">
      <w:pPr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7D2232" w:rsidRDefault="007D2232" w:rsidP="007D2232">
      <w:pPr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D4736D" w:rsidRPr="00D4736D" w:rsidRDefault="00D4736D" w:rsidP="00D4736D">
      <w:pPr>
        <w:jc w:val="both"/>
        <w:rPr>
          <w:rFonts w:ascii="Cambria" w:eastAsia="Times New Roman" w:hAnsi="Cambria"/>
          <w:sz w:val="24"/>
          <w:szCs w:val="24"/>
          <w:lang w:val="sr-Cyrl-BA"/>
        </w:rPr>
      </w:pPr>
      <w:r w:rsidRPr="00D4736D">
        <w:rPr>
          <w:rFonts w:ascii="Cambria" w:eastAsia="Times New Roman" w:hAnsi="Cambria"/>
          <w:sz w:val="24"/>
          <w:szCs w:val="24"/>
          <w:lang w:val="sr-Cyrl-CS"/>
        </w:rPr>
        <w:t>Број: 02/4.</w:t>
      </w:r>
      <w:r w:rsidRPr="00D4736D">
        <w:rPr>
          <w:rFonts w:ascii="Cambria" w:eastAsia="Times New Roman" w:hAnsi="Cambria"/>
          <w:sz w:val="24"/>
          <w:szCs w:val="24"/>
        </w:rPr>
        <w:t>01-13</w:t>
      </w:r>
      <w:r w:rsidRPr="00D4736D">
        <w:rPr>
          <w:rFonts w:ascii="Cambria" w:eastAsia="Times New Roman" w:hAnsi="Cambria"/>
          <w:sz w:val="24"/>
          <w:szCs w:val="24"/>
          <w:lang w:val="sr-Cyrl-CS"/>
        </w:rPr>
        <w:t>-</w:t>
      </w:r>
      <w:r w:rsidRPr="00D4736D">
        <w:rPr>
          <w:rFonts w:ascii="Cambria" w:eastAsia="Times New Roman" w:hAnsi="Cambria"/>
          <w:sz w:val="24"/>
          <w:szCs w:val="24"/>
        </w:rPr>
        <w:t>011-</w:t>
      </w:r>
      <w:r w:rsidRPr="00D4736D">
        <w:rPr>
          <w:rFonts w:ascii="Cambria" w:eastAsia="Times New Roman" w:hAnsi="Cambria"/>
          <w:sz w:val="24"/>
          <w:szCs w:val="24"/>
          <w:lang w:val="sr-Cyrl-BA"/>
        </w:rPr>
        <w:t>708</w:t>
      </w:r>
      <w:r w:rsidRPr="00D4736D">
        <w:rPr>
          <w:rFonts w:ascii="Cambria" w:eastAsia="Times New Roman" w:hAnsi="Cambria"/>
          <w:sz w:val="24"/>
          <w:szCs w:val="24"/>
        </w:rPr>
        <w:t>/1</w:t>
      </w:r>
      <w:r w:rsidRPr="00D4736D">
        <w:rPr>
          <w:rFonts w:ascii="Cambria" w:eastAsia="Times New Roman" w:hAnsi="Cambria"/>
          <w:sz w:val="24"/>
          <w:szCs w:val="24"/>
          <w:lang w:val="sr-Cyrl-BA"/>
        </w:rPr>
        <w:t>9</w:t>
      </w:r>
    </w:p>
    <w:p w:rsidR="00D4736D" w:rsidRPr="00D4736D" w:rsidRDefault="00D4736D" w:rsidP="00D4736D">
      <w:pPr>
        <w:spacing w:line="276" w:lineRule="auto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D4736D">
        <w:rPr>
          <w:rFonts w:ascii="Cambria" w:eastAsia="Times New Roman" w:hAnsi="Cambria"/>
          <w:sz w:val="24"/>
          <w:szCs w:val="24"/>
          <w:lang w:val="sr-Cyrl-CS"/>
        </w:rPr>
        <w:t>Датум</w:t>
      </w:r>
      <w:r w:rsidRPr="00D4736D">
        <w:rPr>
          <w:rFonts w:ascii="Cambria" w:eastAsia="Times New Roman" w:hAnsi="Cambria"/>
          <w:sz w:val="24"/>
          <w:szCs w:val="24"/>
        </w:rPr>
        <w:t xml:space="preserve">: </w:t>
      </w:r>
      <w:r w:rsidRPr="00D4736D">
        <w:rPr>
          <w:rFonts w:ascii="Cambria" w:eastAsia="Times New Roman" w:hAnsi="Cambria"/>
          <w:sz w:val="24"/>
          <w:szCs w:val="24"/>
          <w:lang w:val="sr-Cyrl-BA"/>
        </w:rPr>
        <w:t>15</w:t>
      </w:r>
      <w:r w:rsidRPr="00D4736D">
        <w:rPr>
          <w:rFonts w:ascii="Cambria" w:eastAsia="Times New Roman" w:hAnsi="Cambria"/>
          <w:sz w:val="24"/>
          <w:szCs w:val="24"/>
        </w:rPr>
        <w:t>.0</w:t>
      </w:r>
      <w:r w:rsidRPr="00D4736D">
        <w:rPr>
          <w:rFonts w:ascii="Cambria" w:eastAsia="Times New Roman" w:hAnsi="Cambria"/>
          <w:sz w:val="24"/>
          <w:szCs w:val="24"/>
          <w:lang w:val="sr-Cyrl-BA"/>
        </w:rPr>
        <w:t>4</w:t>
      </w:r>
      <w:r w:rsidRPr="00D4736D">
        <w:rPr>
          <w:rFonts w:ascii="Cambria" w:eastAsia="Times New Roman" w:hAnsi="Cambria"/>
          <w:sz w:val="24"/>
          <w:szCs w:val="24"/>
        </w:rPr>
        <w:t>.201</w:t>
      </w:r>
      <w:r w:rsidRPr="00D4736D">
        <w:rPr>
          <w:rFonts w:ascii="Cambria" w:eastAsia="Times New Roman" w:hAnsi="Cambria"/>
          <w:sz w:val="24"/>
          <w:szCs w:val="24"/>
          <w:lang w:val="sr-Cyrl-BA"/>
        </w:rPr>
        <w:t>9</w:t>
      </w:r>
      <w:r w:rsidRPr="00D4736D">
        <w:rPr>
          <w:rFonts w:ascii="Cambria" w:eastAsia="Times New Roman" w:hAnsi="Cambria"/>
          <w:sz w:val="24"/>
          <w:szCs w:val="24"/>
          <w:lang w:val="sr-Cyrl-CS"/>
        </w:rPr>
        <w:t>. године</w:t>
      </w: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</w:p>
    <w:p w:rsidR="00D4736D" w:rsidRPr="00D4736D" w:rsidRDefault="00D4736D" w:rsidP="00D4736D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D4736D" w:rsidRPr="00D4736D" w:rsidRDefault="00D4736D" w:rsidP="00D4736D">
      <w:pPr>
        <w:spacing w:line="276" w:lineRule="auto"/>
        <w:ind w:firstLine="708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На основу члана 48. Пословника Народне скупштине Републике Српске („Службени гласник Републике Српске“, број 31/11 и 34/17), Одбор за </w:t>
      </w:r>
      <w:r w:rsidRPr="00D4736D">
        <w:rPr>
          <w:rFonts w:ascii="Cambria" w:eastAsia="Times New Roman" w:hAnsi="Cambria"/>
          <w:noProof/>
          <w:sz w:val="24"/>
          <w:szCs w:val="24"/>
        </w:rPr>
        <w:t>праћење стања у области пензијско- инвалидск</w:t>
      </w:r>
      <w:r w:rsidRPr="00D4736D">
        <w:rPr>
          <w:rFonts w:ascii="Cambria" w:eastAsia="Times New Roman" w:hAnsi="Cambria"/>
          <w:noProof/>
          <w:sz w:val="24"/>
          <w:szCs w:val="24"/>
          <w:lang w:val="sr-Cyrl-BA"/>
        </w:rPr>
        <w:t>ог оси</w:t>
      </w:r>
      <w:r w:rsidRPr="00D4736D">
        <w:rPr>
          <w:rFonts w:ascii="Cambria" w:eastAsia="Times New Roman" w:hAnsi="Cambria"/>
          <w:noProof/>
          <w:sz w:val="24"/>
          <w:szCs w:val="24"/>
        </w:rPr>
        <w:t>гурања</w:t>
      </w: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подноси </w:t>
      </w:r>
      <w:r w:rsidRPr="00D4736D">
        <w:rPr>
          <w:rFonts w:ascii="Cambria" w:eastAsia="Times New Roman" w:hAnsi="Cambria"/>
          <w:noProof/>
          <w:sz w:val="24"/>
          <w:szCs w:val="24"/>
          <w:lang w:val="sr-Cyrl-BA"/>
        </w:rPr>
        <w:t>Народној с</w:t>
      </w: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купштини </w:t>
      </w:r>
      <w:r w:rsidRPr="00D4736D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сљедећи </w:t>
      </w:r>
    </w:p>
    <w:p w:rsidR="00D4736D" w:rsidRPr="00D4736D" w:rsidRDefault="00D4736D" w:rsidP="00D4736D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</w:p>
    <w:p w:rsidR="00D4736D" w:rsidRPr="00D4736D" w:rsidRDefault="00D4736D" w:rsidP="00D4736D">
      <w:pPr>
        <w:keepNext/>
        <w:spacing w:line="276" w:lineRule="auto"/>
        <w:jc w:val="center"/>
        <w:outlineLvl w:val="7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D4736D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И З В Ј Е Ш Т А Ј</w:t>
      </w:r>
    </w:p>
    <w:p w:rsidR="00D4736D" w:rsidRPr="00D4736D" w:rsidRDefault="00D4736D" w:rsidP="00D4736D">
      <w:pPr>
        <w:spacing w:line="276" w:lineRule="auto"/>
        <w:jc w:val="center"/>
        <w:rPr>
          <w:rFonts w:ascii="Cambria" w:eastAsia="Times New Roman" w:hAnsi="Cambria"/>
          <w:i/>
          <w:noProof/>
          <w:sz w:val="24"/>
          <w:szCs w:val="24"/>
        </w:rPr>
      </w:pPr>
      <w:r w:rsidRPr="00D4736D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о разматрању</w:t>
      </w:r>
      <w:r w:rsidRPr="00D4736D">
        <w:rPr>
          <w:rFonts w:ascii="Cambria" w:eastAsia="Times New Roman" w:hAnsi="Cambria"/>
          <w:i/>
          <w:noProof/>
          <w:sz w:val="24"/>
          <w:szCs w:val="24"/>
          <w:lang w:val="sr-Cyrl-RS"/>
        </w:rPr>
        <w:t xml:space="preserve"> </w:t>
      </w:r>
      <w:r w:rsidRPr="00D4736D">
        <w:rPr>
          <w:rFonts w:ascii="Cambria" w:eastAsia="Calibri" w:hAnsi="Cambria"/>
          <w:b/>
          <w:sz w:val="24"/>
          <w:szCs w:val="24"/>
          <w:lang w:val="sr-Cyrl-BA"/>
        </w:rPr>
        <w:t>Нацрта стратегије за унапређење положаја старијих лица у Републици Српској за период од 2019. – 2028. године</w:t>
      </w:r>
    </w:p>
    <w:p w:rsidR="00D4736D" w:rsidRPr="00D4736D" w:rsidRDefault="00D4736D" w:rsidP="00D4736D">
      <w:pPr>
        <w:spacing w:line="276" w:lineRule="auto"/>
        <w:ind w:firstLine="284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</w:p>
    <w:p w:rsidR="00D4736D" w:rsidRPr="00D4736D" w:rsidRDefault="00D4736D" w:rsidP="00D4736D">
      <w:pPr>
        <w:spacing w:line="276" w:lineRule="auto"/>
        <w:ind w:firstLine="567"/>
        <w:jc w:val="both"/>
        <w:rPr>
          <w:rFonts w:ascii="Cambria" w:eastAsia="Calibri" w:hAnsi="Cambria"/>
          <w:sz w:val="24"/>
          <w:szCs w:val="24"/>
        </w:rPr>
      </w:pP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Одбор за праћење стања у области пензијско-инвалидског осигурања је на својој Другој редовној сједници одржаној 15. априла 2019. године, разматрао </w:t>
      </w:r>
      <w:r w:rsidRPr="00D4736D">
        <w:rPr>
          <w:rFonts w:ascii="Cambria" w:eastAsia="Calibri" w:hAnsi="Cambria"/>
          <w:sz w:val="24"/>
          <w:szCs w:val="24"/>
          <w:lang w:val="sr-Cyrl-BA"/>
        </w:rPr>
        <w:t>Нацрт стратегије за унапређење положаја старијих лица у Републици Српској за период од 2019. – 2028. године.</w:t>
      </w:r>
    </w:p>
    <w:p w:rsidR="00D4736D" w:rsidRPr="00D4736D" w:rsidRDefault="00D4736D" w:rsidP="00D4736D">
      <w:pPr>
        <w:spacing w:line="276" w:lineRule="auto"/>
        <w:ind w:firstLine="567"/>
        <w:jc w:val="both"/>
        <w:rPr>
          <w:rFonts w:ascii="Cambria" w:eastAsia="Calibri" w:hAnsi="Cambria"/>
          <w:b/>
          <w:sz w:val="24"/>
          <w:szCs w:val="24"/>
        </w:rPr>
      </w:pPr>
      <w:r w:rsidRPr="00D4736D">
        <w:rPr>
          <w:rFonts w:ascii="Cambria" w:eastAsia="Times New Roman" w:hAnsi="Cambria"/>
          <w:noProof/>
          <w:sz w:val="24"/>
          <w:szCs w:val="24"/>
          <w:lang w:val="en-AU"/>
        </w:rPr>
        <w:t>Сједници су присуствовали:</w:t>
      </w:r>
      <w:r w:rsidRPr="00D4736D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D4736D">
        <w:rPr>
          <w:rFonts w:ascii="Cambria" w:eastAsia="Times New Roman" w:hAnsi="Cambria"/>
          <w:noProof/>
          <w:sz w:val="24"/>
          <w:szCs w:val="24"/>
          <w:lang w:val="sr-Cyrl-BA"/>
        </w:rPr>
        <w:t>Милица Ловрић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, </w:t>
      </w:r>
      <w:r w:rsidRPr="00D4736D">
        <w:rPr>
          <w:rFonts w:ascii="Cambria" w:eastAsia="Times New Roman" w:hAnsi="Cambria"/>
          <w:noProof/>
          <w:sz w:val="24"/>
          <w:szCs w:val="24"/>
        </w:rPr>
        <w:t>предсједник</w:t>
      </w:r>
      <w:r w:rsidRPr="00D4736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Одбора</w:t>
      </w:r>
      <w:r w:rsidRPr="00D4736D">
        <w:rPr>
          <w:rFonts w:ascii="Cambria" w:eastAsia="Times New Roman" w:hAnsi="Cambria"/>
          <w:noProof/>
          <w:sz w:val="24"/>
          <w:szCs w:val="24"/>
        </w:rPr>
        <w:t>,</w:t>
      </w:r>
      <w:r w:rsidRPr="00D4736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</w:t>
      </w:r>
      <w:r w:rsidRPr="00D4736D">
        <w:rPr>
          <w:rFonts w:ascii="Cambria" w:eastAsia="Times New Roman" w:hAnsi="Cambria"/>
          <w:noProof/>
          <w:sz w:val="24"/>
          <w:szCs w:val="24"/>
          <w:lang w:val="sr-Cyrl-BA"/>
        </w:rPr>
        <w:t>Зоран Ви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дић, </w:t>
      </w:r>
      <w:bookmarkStart w:id="0" w:name="_GoBack"/>
      <w:bookmarkEnd w:id="0"/>
      <w:r w:rsidRPr="00D4736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замјеник, Огњен Жмирић, Саша Поповић, Наташа Стевановић, Мирко Совиљ,  </w:t>
      </w:r>
      <w:r w:rsidRPr="00D4736D">
        <w:rPr>
          <w:rFonts w:ascii="Cambria" w:eastAsia="Times New Roman" w:hAnsi="Cambria"/>
          <w:noProof/>
          <w:sz w:val="24"/>
          <w:szCs w:val="24"/>
        </w:rPr>
        <w:t>Раде Ракуљ</w:t>
      </w:r>
      <w:r w:rsidRPr="00D4736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и</w:t>
      </w:r>
      <w:r w:rsidRPr="00D4736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Слободан Брдар</w:t>
      </w:r>
      <w:r w:rsidRPr="00D4736D">
        <w:rPr>
          <w:rFonts w:ascii="Cambria" w:eastAsia="Times New Roman" w:hAnsi="Cambria"/>
          <w:noProof/>
          <w:sz w:val="24"/>
          <w:szCs w:val="24"/>
        </w:rPr>
        <w:t>,</w:t>
      </w:r>
      <w:r w:rsidRPr="00D4736D">
        <w:rPr>
          <w:rFonts w:ascii="Cambria" w:eastAsia="Times New Roman" w:hAnsi="Cambria"/>
          <w:noProof/>
          <w:sz w:val="24"/>
          <w:szCs w:val="24"/>
          <w:lang w:val="en-AU"/>
        </w:rPr>
        <w:t xml:space="preserve"> чланови Одбора.</w:t>
      </w:r>
      <w:r w:rsidRPr="00D4736D">
        <w:rPr>
          <w:rFonts w:ascii="Cambria" w:eastAsia="Times New Roman" w:hAnsi="Cambria"/>
          <w:noProof/>
          <w:sz w:val="24"/>
          <w:szCs w:val="24"/>
        </w:rPr>
        <w:t xml:space="preserve"> </w:t>
      </w:r>
    </w:p>
    <w:p w:rsidR="00D4736D" w:rsidRPr="00D4736D" w:rsidRDefault="00D4736D" w:rsidP="00D4736D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D4736D">
        <w:rPr>
          <w:rFonts w:ascii="Cambria" w:eastAsia="Times New Roman" w:hAnsi="Cambria"/>
          <w:noProof/>
          <w:sz w:val="24"/>
          <w:szCs w:val="24"/>
          <w:lang w:val="sr-Cyrl-RS"/>
        </w:rPr>
        <w:t>О</w:t>
      </w:r>
      <w:r w:rsidRPr="00D4736D">
        <w:rPr>
          <w:rFonts w:ascii="Cambria" w:eastAsia="Times New Roman" w:hAnsi="Cambria"/>
          <w:noProof/>
          <w:sz w:val="24"/>
          <w:szCs w:val="24"/>
        </w:rPr>
        <w:t>дс</w:t>
      </w:r>
      <w:r w:rsidRPr="00D4736D">
        <w:rPr>
          <w:rFonts w:ascii="Cambria" w:eastAsia="Times New Roman" w:hAnsi="Cambria"/>
          <w:noProof/>
          <w:sz w:val="24"/>
          <w:szCs w:val="24"/>
          <w:lang w:val="sr-Cyrl-BA"/>
        </w:rPr>
        <w:t>у</w:t>
      </w:r>
      <w:r w:rsidRPr="00D4736D">
        <w:rPr>
          <w:rFonts w:ascii="Cambria" w:eastAsia="Times New Roman" w:hAnsi="Cambria"/>
          <w:noProof/>
          <w:sz w:val="24"/>
          <w:szCs w:val="24"/>
        </w:rPr>
        <w:t>т</w:t>
      </w:r>
      <w:r w:rsidRPr="00D4736D">
        <w:rPr>
          <w:rFonts w:ascii="Cambria" w:eastAsia="Times New Roman" w:hAnsi="Cambria"/>
          <w:noProof/>
          <w:sz w:val="24"/>
          <w:szCs w:val="24"/>
          <w:lang w:val="sr-Cyrl-RS"/>
        </w:rPr>
        <w:t>ни су били:</w:t>
      </w:r>
      <w:r w:rsidRPr="00D4736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D4736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Саво Вулић, члан. </w:t>
      </w:r>
    </w:p>
    <w:p w:rsidR="00D4736D" w:rsidRPr="00D4736D" w:rsidRDefault="00D4736D" w:rsidP="00D4736D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D4736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Образложење </w:t>
      </w:r>
      <w:r w:rsidRPr="00D4736D">
        <w:rPr>
          <w:rFonts w:ascii="Cambria" w:eastAsia="Calibri" w:hAnsi="Cambria"/>
          <w:sz w:val="24"/>
          <w:szCs w:val="24"/>
          <w:lang w:val="sr-Cyrl-BA"/>
        </w:rPr>
        <w:t xml:space="preserve">Нацрта стратегије за унапређење положаја старијих лица у Републици Српској за период </w:t>
      </w:r>
      <w:r>
        <w:rPr>
          <w:rFonts w:ascii="Cambria" w:eastAsia="Calibri" w:hAnsi="Cambria"/>
          <w:sz w:val="24"/>
          <w:szCs w:val="24"/>
          <w:lang w:val="sr-Cyrl-BA"/>
        </w:rPr>
        <w:t>од 2019. – 2028. г</w:t>
      </w:r>
      <w:r w:rsidRPr="00D4736D">
        <w:rPr>
          <w:rFonts w:ascii="Cambria" w:eastAsia="Calibri" w:hAnsi="Cambria"/>
          <w:sz w:val="24"/>
          <w:szCs w:val="24"/>
          <w:lang w:val="sr-Cyrl-BA"/>
        </w:rPr>
        <w:t>одине</w:t>
      </w:r>
      <w:r w:rsidRPr="00D4736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поднијела је Бранка Сладојевић, представница Министарства здравља и социјалне заштите.</w:t>
      </w:r>
    </w:p>
    <w:p w:rsidR="00D4736D" w:rsidRPr="00D4736D" w:rsidRDefault="00D4736D" w:rsidP="00D4736D">
      <w:pPr>
        <w:spacing w:line="276" w:lineRule="auto"/>
        <w:ind w:firstLine="567"/>
        <w:jc w:val="both"/>
        <w:rPr>
          <w:rFonts w:ascii="Cambria" w:eastAsia="Times New Roman" w:hAnsi="Cambria"/>
          <w:b/>
          <w:noProof/>
          <w:sz w:val="24"/>
          <w:szCs w:val="24"/>
        </w:rPr>
      </w:pPr>
      <w:r w:rsidRPr="00D4736D">
        <w:rPr>
          <w:rFonts w:ascii="Cambria" w:eastAsia="Times New Roman" w:hAnsi="Cambria"/>
          <w:noProof/>
          <w:sz w:val="24"/>
          <w:szCs w:val="24"/>
          <w:lang w:val="sr-Cyrl-RS"/>
        </w:rPr>
        <w:t>Н</w:t>
      </w:r>
      <w:r w:rsidRPr="00D4736D">
        <w:rPr>
          <w:rFonts w:ascii="Cambria" w:eastAsia="Times New Roman" w:hAnsi="Cambria"/>
          <w:noProof/>
          <w:sz w:val="24"/>
          <w:szCs w:val="24"/>
          <w:lang w:val="sr-Cyrl-BA"/>
        </w:rPr>
        <w:t>акон проведене расправе чланови Одбора су једногласно заузели став</w:t>
      </w:r>
      <w:r w:rsidRPr="00D4736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да</w:t>
      </w:r>
      <w:r w:rsidRPr="00D4736D">
        <w:rPr>
          <w:rFonts w:ascii="Cambria" w:eastAsia="Times New Roman" w:hAnsi="Cambria"/>
          <w:noProof/>
          <w:sz w:val="24"/>
          <w:szCs w:val="24"/>
        </w:rPr>
        <w:t xml:space="preserve"> </w:t>
      </w:r>
      <w:r>
        <w:rPr>
          <w:rFonts w:ascii="Cambria" w:eastAsia="Times New Roman" w:hAnsi="Cambria"/>
          <w:noProof/>
          <w:sz w:val="24"/>
          <w:szCs w:val="24"/>
          <w:lang w:val="sr-Cyrl-RS"/>
        </w:rPr>
        <w:t>се</w:t>
      </w:r>
      <w:r w:rsidRPr="00D4736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</w:t>
      </w:r>
      <w:r w:rsidRPr="00D4736D">
        <w:rPr>
          <w:rFonts w:ascii="Cambria" w:eastAsia="Calibri" w:hAnsi="Cambria"/>
          <w:sz w:val="24"/>
          <w:szCs w:val="24"/>
          <w:lang w:val="sr-Cyrl-BA"/>
        </w:rPr>
        <w:t>Нацрт стратегије за унапређење положаја старијих лица у Републици Српској за период од 2019. – 2028. године</w:t>
      </w:r>
      <w:r w:rsidRPr="00D4736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разматра на</w:t>
      </w: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Четвртој редовној сједници Народне скупштине Републике Српске.</w:t>
      </w:r>
    </w:p>
    <w:p w:rsidR="00D4736D" w:rsidRPr="00D4736D" w:rsidRDefault="00D4736D" w:rsidP="00D4736D">
      <w:pPr>
        <w:spacing w:line="276" w:lineRule="auto"/>
        <w:ind w:firstLine="567"/>
        <w:jc w:val="both"/>
        <w:rPr>
          <w:rFonts w:ascii="Cambria" w:eastAsia="Times New Roman" w:hAnsi="Cambria"/>
          <w:b/>
          <w:noProof/>
          <w:sz w:val="24"/>
          <w:szCs w:val="24"/>
        </w:rPr>
      </w:pP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>На основу члана 4</w:t>
      </w:r>
      <w:r w:rsidRPr="00D4736D">
        <w:rPr>
          <w:rFonts w:ascii="Cambria" w:eastAsia="Times New Roman" w:hAnsi="Cambria"/>
          <w:noProof/>
          <w:sz w:val="24"/>
          <w:szCs w:val="24"/>
        </w:rPr>
        <w:t>8</w:t>
      </w: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D4736D">
        <w:rPr>
          <w:rFonts w:ascii="Cambria" w:eastAsia="Times New Roman" w:hAnsi="Cambria"/>
          <w:noProof/>
          <w:sz w:val="24"/>
          <w:szCs w:val="24"/>
        </w:rPr>
        <w:t xml:space="preserve"> став 5. </w:t>
      </w: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>Пословника Народне скупштине Републике Српске за извјестиоца је одређен предсједник Одбора.</w:t>
      </w:r>
    </w:p>
    <w:p w:rsidR="00D4736D" w:rsidRPr="00D4736D" w:rsidRDefault="00D4736D" w:rsidP="00D4736D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4736D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</w:t>
      </w:r>
      <w:r w:rsidRPr="00D4736D">
        <w:rPr>
          <w:rFonts w:ascii="Cambria" w:eastAsia="Times New Roman" w:hAnsi="Cambria"/>
          <w:noProof/>
          <w:sz w:val="24"/>
          <w:szCs w:val="24"/>
        </w:rPr>
        <w:t xml:space="preserve">                                    </w:t>
      </w:r>
    </w:p>
    <w:p w:rsidR="00D4736D" w:rsidRPr="00D4736D" w:rsidRDefault="00D4736D" w:rsidP="00D4736D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D4736D">
        <w:rPr>
          <w:rFonts w:ascii="Cambria" w:eastAsia="Times New Roman" w:hAnsi="Cambria"/>
          <w:noProof/>
          <w:sz w:val="24"/>
          <w:szCs w:val="24"/>
        </w:rPr>
        <w:t xml:space="preserve">                                                                                                                        </w:t>
      </w:r>
      <w:r w:rsidRPr="00D4736D">
        <w:rPr>
          <w:rFonts w:ascii="Cambria" w:eastAsia="Times New Roman" w:hAnsi="Cambria"/>
          <w:b/>
          <w:noProof/>
          <w:sz w:val="24"/>
          <w:szCs w:val="24"/>
          <w:lang w:val="sr-Cyrl-CS"/>
        </w:rPr>
        <w:t>ПРЕДСЈЕД</w:t>
      </w:r>
      <w:r w:rsidRPr="00D4736D">
        <w:rPr>
          <w:rFonts w:ascii="Cambria" w:eastAsia="Times New Roman" w:hAnsi="Cambria"/>
          <w:b/>
          <w:noProof/>
          <w:sz w:val="24"/>
          <w:szCs w:val="24"/>
        </w:rPr>
        <w:t>НИК</w:t>
      </w:r>
      <w:r w:rsidRPr="00D4736D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ОДБОРА</w:t>
      </w:r>
    </w:p>
    <w:p w:rsidR="00FC26E9" w:rsidRPr="00D4736D" w:rsidRDefault="00D4736D" w:rsidP="00D4736D">
      <w:pPr>
        <w:spacing w:line="276" w:lineRule="auto"/>
        <w:ind w:left="4248" w:firstLine="708"/>
        <w:jc w:val="both"/>
        <w:rPr>
          <w:rFonts w:ascii="Cambria" w:eastAsia="Times New Roman" w:hAnsi="Cambria"/>
          <w:b/>
          <w:i/>
          <w:noProof/>
          <w:sz w:val="24"/>
          <w:szCs w:val="24"/>
          <w:lang w:val="sr-Cyrl-BA"/>
        </w:rPr>
      </w:pPr>
      <w:r w:rsidRPr="00D4736D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</w:t>
      </w:r>
      <w:r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</w:t>
      </w:r>
      <w:r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МИЛИЦА ЛОВРИ</w:t>
      </w:r>
      <w:r>
        <w:rPr>
          <w:rFonts w:ascii="Cambria" w:eastAsia="Times New Roman" w:hAnsi="Cambria"/>
          <w:b/>
          <w:i/>
          <w:noProof/>
          <w:sz w:val="24"/>
          <w:szCs w:val="24"/>
          <w:lang w:val="sr-Cyrl-BA"/>
        </w:rPr>
        <w:t>Ћ</w:t>
      </w:r>
    </w:p>
    <w:sectPr w:rsidR="00FC26E9" w:rsidRPr="00D4736D" w:rsidSect="00883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C64" w:rsidRDefault="00BD3C64">
      <w:r>
        <w:separator/>
      </w:r>
    </w:p>
  </w:endnote>
  <w:endnote w:type="continuationSeparator" w:id="0">
    <w:p w:rsidR="00BD3C64" w:rsidRDefault="00BD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632FAC" w:rsidRDefault="00AF4BA6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CF7E70"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="00CF7E70"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883C92" w:rsidRPr="006C5A4C" w:rsidRDefault="00AF4BA6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sz w:val="24"/>
        <w:szCs w:val="24"/>
        <w:lang w:val="sr-Latn-CS" w:eastAsia="sr-Latn-CS"/>
      </w:rPr>
      <w:drawing>
        <wp:inline distT="0" distB="0" distL="0" distR="0" wp14:anchorId="1C270B2A" wp14:editId="20E3F91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64D7AEFC" wp14:editId="4160EC4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C64" w:rsidRDefault="00BD3C64">
      <w:r>
        <w:separator/>
      </w:r>
    </w:p>
  </w:footnote>
  <w:footnote w:type="continuationSeparator" w:id="0">
    <w:p w:rsidR="00BD3C64" w:rsidRDefault="00BD3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351539" w:rsidRDefault="00AF4BA6" w:rsidP="00883C92">
    <w:pPr>
      <w:tabs>
        <w:tab w:val="left" w:pos="5940"/>
      </w:tabs>
      <w:jc w:val="center"/>
    </w:pPr>
    <w:r>
      <w:rPr>
        <w:noProof/>
        <w:lang w:val="sr-Latn-CS" w:eastAsia="sr-Latn-CS"/>
      </w:rPr>
      <w:drawing>
        <wp:inline distT="0" distB="0" distL="0" distR="0" wp14:anchorId="7C6FE20F" wp14:editId="6B40486A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BD3C64" w:rsidP="00883C92">
    <w:pPr>
      <w:jc w:val="center"/>
      <w:rPr>
        <w:rFonts w:ascii="Elektra Text Pro" w:hAnsi="Elektra Text Pro"/>
        <w:b/>
        <w:sz w:val="10"/>
        <w:szCs w:val="10"/>
      </w:rPr>
    </w:pPr>
  </w:p>
  <w:p w:rsidR="00883C92" w:rsidRPr="008E4F59" w:rsidRDefault="00AF4BA6" w:rsidP="00883C92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883C92" w:rsidRPr="008E4F59" w:rsidRDefault="00AF4BA6" w:rsidP="00883C92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883C92" w:rsidRPr="009B04BF" w:rsidRDefault="00AF4BA6" w:rsidP="00883C92">
    <w:pPr>
      <w:jc w:val="center"/>
      <w:rPr>
        <w:sz w:val="10"/>
        <w:szCs w:val="10"/>
        <w:lang w:val="sr-Latn-BA"/>
      </w:rPr>
    </w:pP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F4BA6" w:rsidP="00883C92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F4BA6" w:rsidP="00883C92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PRAĆENJE STANJA U OBLASTI PENZIJSKO-INVALIDSKOG OSIGURANJA                              </w:t>
    </w:r>
  </w:p>
  <w:p w:rsidR="00883C92" w:rsidRDefault="00BD3C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2C"/>
    <w:multiLevelType w:val="hybridMultilevel"/>
    <w:tmpl w:val="C110FD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3D2A"/>
    <w:multiLevelType w:val="hybridMultilevel"/>
    <w:tmpl w:val="FF1EE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1BF4"/>
    <w:multiLevelType w:val="hybridMultilevel"/>
    <w:tmpl w:val="C6AC2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477FA"/>
    <w:multiLevelType w:val="hybridMultilevel"/>
    <w:tmpl w:val="69848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61B21"/>
    <w:multiLevelType w:val="hybridMultilevel"/>
    <w:tmpl w:val="B0EA6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8612C"/>
    <w:multiLevelType w:val="hybridMultilevel"/>
    <w:tmpl w:val="3B3C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62CF0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F67D9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F73E2"/>
    <w:multiLevelType w:val="hybridMultilevel"/>
    <w:tmpl w:val="352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F6A75"/>
    <w:multiLevelType w:val="hybridMultilevel"/>
    <w:tmpl w:val="DE307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42620"/>
    <w:multiLevelType w:val="hybridMultilevel"/>
    <w:tmpl w:val="B19A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0573A"/>
    <w:multiLevelType w:val="hybridMultilevel"/>
    <w:tmpl w:val="F97A4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720FF"/>
    <w:multiLevelType w:val="hybridMultilevel"/>
    <w:tmpl w:val="842CF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A6"/>
    <w:rsid w:val="00374BEE"/>
    <w:rsid w:val="005369F6"/>
    <w:rsid w:val="0069367D"/>
    <w:rsid w:val="007D2232"/>
    <w:rsid w:val="00AF4BA6"/>
    <w:rsid w:val="00B04E21"/>
    <w:rsid w:val="00BD3C64"/>
    <w:rsid w:val="00BF458A"/>
    <w:rsid w:val="00CF7E70"/>
    <w:rsid w:val="00D173DF"/>
    <w:rsid w:val="00D4736D"/>
    <w:rsid w:val="00D753FC"/>
    <w:rsid w:val="00D7745D"/>
    <w:rsid w:val="00DA2996"/>
    <w:rsid w:val="00E650A9"/>
    <w:rsid w:val="00F82642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milicaC</cp:lastModifiedBy>
  <cp:revision>6</cp:revision>
  <dcterms:created xsi:type="dcterms:W3CDTF">2020-07-28T08:41:00Z</dcterms:created>
  <dcterms:modified xsi:type="dcterms:W3CDTF">2020-07-28T10:21:00Z</dcterms:modified>
</cp:coreProperties>
</file>